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C81AC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E6904" w:rsidRDefault="0071620A" w:rsidP="001E690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F2175">
        <w:rPr>
          <w:rFonts w:ascii="Corbel" w:hAnsi="Corbel"/>
          <w:i/>
          <w:sz w:val="20"/>
          <w:szCs w:val="20"/>
        </w:rPr>
        <w:t>2022-2027</w:t>
      </w:r>
    </w:p>
    <w:p w:rsidR="001E6904" w:rsidRDefault="001E6904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F217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(skrajne daty)</w:t>
      </w:r>
    </w:p>
    <w:p w:rsidR="00445970" w:rsidRPr="00EA4832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E6904">
        <w:rPr>
          <w:rFonts w:ascii="Corbel" w:hAnsi="Corbel"/>
          <w:sz w:val="20"/>
          <w:szCs w:val="20"/>
        </w:rPr>
        <w:t>20</w:t>
      </w:r>
      <w:r w:rsidR="00BE7D0D">
        <w:rPr>
          <w:rFonts w:ascii="Corbel" w:hAnsi="Corbel"/>
          <w:sz w:val="20"/>
          <w:szCs w:val="20"/>
        </w:rPr>
        <w:t>2</w:t>
      </w:r>
      <w:r w:rsidR="007E4803">
        <w:rPr>
          <w:rFonts w:ascii="Corbel" w:hAnsi="Corbel"/>
          <w:sz w:val="20"/>
          <w:szCs w:val="20"/>
        </w:rPr>
        <w:t>6</w:t>
      </w:r>
      <w:r w:rsidR="007F2175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E6904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E6904">
              <w:rPr>
                <w:color w:val="auto"/>
                <w:sz w:val="22"/>
              </w:rPr>
              <w:t>Prawo papierów wartościowych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C2DD3" w:rsidRDefault="007C2DD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C2DD3"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0569">
              <w:rPr>
                <w:b w:val="0"/>
                <w:color w:val="auto"/>
                <w:sz w:val="22"/>
              </w:rPr>
              <w:t>Zakład Prawa Gospodarczego</w:t>
            </w:r>
            <w:r w:rsidR="007C2DD3">
              <w:rPr>
                <w:b w:val="0"/>
                <w:color w:val="auto"/>
                <w:sz w:val="22"/>
              </w:rPr>
              <w:t xml:space="preserve"> Instytut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7F217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7F2175" w:rsidTr="00B819C8">
        <w:tc>
          <w:tcPr>
            <w:tcW w:w="2694" w:type="dxa"/>
            <w:vAlign w:val="center"/>
          </w:tcPr>
          <w:p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2"/>
        <w:gridCol w:w="757"/>
        <w:gridCol w:w="850"/>
        <w:gridCol w:w="1069"/>
        <w:gridCol w:w="807"/>
        <w:gridCol w:w="721"/>
        <w:gridCol w:w="927"/>
        <w:gridCol w:w="1149"/>
        <w:gridCol w:w="1407"/>
      </w:tblGrid>
      <w:tr w:rsidR="00015B8F" w:rsidRPr="009C54AE" w:rsidTr="001E69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E69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6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E6904" w:rsidRPr="009C54AE" w:rsidRDefault="001E690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1E690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3776A" w:rsidRDefault="00E3776A" w:rsidP="00E3776A">
            <w:pPr>
              <w:pStyle w:val="NormalnyWeb"/>
              <w:shd w:val="clear" w:color="auto" w:fill="FFFFFF"/>
              <w:jc w:val="both"/>
            </w:pPr>
            <w:r>
              <w:rPr>
                <w:rFonts w:ascii="TimesNewRomanPSMT" w:hAnsi="TimesNewRomanPSMT"/>
                <w:sz w:val="22"/>
                <w:szCs w:val="22"/>
              </w:rPr>
              <w:t xml:space="preserve">Wykład </w:t>
            </w:r>
            <w:r w:rsidR="001E6904" w:rsidRPr="001E6904">
              <w:rPr>
                <w:rFonts w:ascii="TimesNewRomanPSMT" w:hAnsi="TimesNewRomanPSMT"/>
                <w:sz w:val="22"/>
                <w:szCs w:val="22"/>
              </w:rPr>
              <w:t>konwersatoryjny</w:t>
            </w:r>
            <w:r w:rsidR="001E6904"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r>
              <w:rPr>
                <w:rFonts w:ascii="TimesNewRomanPSMT" w:hAnsi="TimesNewRomanPSMT"/>
                <w:sz w:val="22"/>
                <w:szCs w:val="22"/>
              </w:rPr>
              <w:t xml:space="preserve">prezentuje teoretyczną i praktyczną wiedzę z prawa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rynków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kapitałowych.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Podjęta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tematyka omawia powszechnie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dostępne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instrumenty finansowe,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dając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możliwośc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́ prowadzenia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ożywionej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dyskusji w zakresie prawnych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instrumentów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dostępnych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podmiotom stosunku cywilnoprawnego. Przedstawione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zostana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̨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równiez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̇ organy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regulujące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rynek kapitałowy </w:t>
            </w:r>
            <w:proofErr w:type="spellStart"/>
            <w:r>
              <w:rPr>
                <w:rFonts w:ascii="TimesNewRomanPSMT" w:hAnsi="TimesNewRomanPSMT"/>
                <w:sz w:val="22"/>
                <w:szCs w:val="22"/>
              </w:rPr>
              <w:t>posiadające</w:t>
            </w:r>
            <w:proofErr w:type="spellEnd"/>
            <w:r>
              <w:rPr>
                <w:rFonts w:ascii="TimesNewRomanPSMT" w:hAnsi="TimesNewRomanPSMT"/>
                <w:sz w:val="22"/>
                <w:szCs w:val="22"/>
              </w:rPr>
              <w:t xml:space="preserve"> kompetencje nadzorcze i kontrolne </w:t>
            </w:r>
          </w:p>
        </w:tc>
      </w:tr>
    </w:tbl>
    <w:p w:rsidR="0075059A" w:rsidRDefault="0075059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654"/>
        <w:gridCol w:w="2246"/>
      </w:tblGrid>
      <w:tr w:rsidR="0085747A" w:rsidRPr="009C54AE" w:rsidTr="008C5CFD">
        <w:tc>
          <w:tcPr>
            <w:tcW w:w="1650" w:type="dxa"/>
            <w:vAlign w:val="center"/>
          </w:tcPr>
          <w:p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20" w:type="dxa"/>
            <w:vAlign w:val="center"/>
          </w:tcPr>
          <w:p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C5CFD">
        <w:tc>
          <w:tcPr>
            <w:tcW w:w="1650" w:type="dxa"/>
          </w:tcPr>
          <w:p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20" w:type="dxa"/>
          </w:tcPr>
          <w:p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prawa papierów wartościowych. Potrafi wskazać instrumenty inwestycyjne, wskazać potencjalne korzyści i ryzyka. potrafi omówić działalność organów administracji publicznej dokonujące nadzoru rynku</w:t>
            </w:r>
          </w:p>
        </w:tc>
        <w:tc>
          <w:tcPr>
            <w:tcW w:w="2276" w:type="dxa"/>
          </w:tcPr>
          <w:p w:rsidR="0085747A" w:rsidRPr="003D020C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:rsidTr="008C5CFD">
        <w:tc>
          <w:tcPr>
            <w:tcW w:w="1650" w:type="dxa"/>
          </w:tcPr>
          <w:p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20" w:type="dxa"/>
          </w:tcPr>
          <w:p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 xml:space="preserve">ma uporządkowaną wiedzę na temat prawa papierów wartościowych. Potrafi wskazać działania zagrażające inwestycjom. Wykazuje się wiedzą w zakresie zasad </w:t>
            </w:r>
            <w:r w:rsidR="00C05DF5">
              <w:rPr>
                <w:smallCaps/>
                <w:color w:val="000000"/>
                <w:sz w:val="22"/>
                <w:szCs w:val="22"/>
                <w:u w:color="000000"/>
              </w:rPr>
              <w:t>przeciwdziałania ryzykom inwestycyjnym. Definiuje zadania organów nadzoru, wskazuje instrumenty ochrony prawnej uczestników rynku</w:t>
            </w:r>
          </w:p>
        </w:tc>
        <w:tc>
          <w:tcPr>
            <w:tcW w:w="2276" w:type="dxa"/>
          </w:tcPr>
          <w:p w:rsidR="0085747A" w:rsidRPr="003D020C" w:rsidRDefault="008C5CFD" w:rsidP="00E3776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85747A" w:rsidRPr="009C54AE" w:rsidTr="008C5CFD">
        <w:tc>
          <w:tcPr>
            <w:tcW w:w="1650" w:type="dxa"/>
          </w:tcPr>
          <w:p w:rsidR="0085747A" w:rsidRPr="001E6904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9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20" w:type="dxa"/>
          </w:tcPr>
          <w:p w:rsidR="0085747A" w:rsidRPr="00E3776A" w:rsidRDefault="008C5CFD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interpretowania. Dokonuje pogłębionej analizy decyzji organów regulacyjnych i kontrolnych</w:t>
            </w:r>
          </w:p>
        </w:tc>
        <w:tc>
          <w:tcPr>
            <w:tcW w:w="2276" w:type="dxa"/>
          </w:tcPr>
          <w:p w:rsidR="0085747A" w:rsidRPr="003D020C" w:rsidRDefault="008C5CFD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8C5CFD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0" w:type="dxa"/>
          </w:tcPr>
          <w:p w:rsidR="008C5CFD" w:rsidRPr="001E6904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69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20" w:type="dxa"/>
          </w:tcPr>
          <w:p w:rsidR="008C5CFD" w:rsidRDefault="008C5CFD" w:rsidP="008C5C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papierów wartościowych w celu analizy złożonych problemów. Wypowiada się na tematy związane z bieżącą sytuacją prawną prawa rynków kapitałowych, bieżącej sytuacji rynkowej</w:t>
            </w:r>
          </w:p>
        </w:tc>
        <w:tc>
          <w:tcPr>
            <w:tcW w:w="2276" w:type="dxa"/>
          </w:tcPr>
          <w:p w:rsidR="008C5CFD" w:rsidRPr="003D020C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8C5CFD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0" w:type="dxa"/>
          </w:tcPr>
          <w:p w:rsidR="008C5CFD" w:rsidRPr="001E6904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9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8C5CFD" w:rsidRPr="001E6904" w:rsidRDefault="008C5CFD" w:rsidP="008C5CFD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20" w:type="dxa"/>
          </w:tcPr>
          <w:p w:rsidR="008C5CFD" w:rsidRDefault="008C5CFD" w:rsidP="008C5CF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zagadnień prawa papierów wartościowych</w:t>
            </w:r>
          </w:p>
        </w:tc>
        <w:tc>
          <w:tcPr>
            <w:tcW w:w="2276" w:type="dxa"/>
          </w:tcPr>
          <w:p w:rsidR="008C5CFD" w:rsidRPr="008C5CFD" w:rsidRDefault="008C5CFD" w:rsidP="008C5C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5CFD">
              <w:rPr>
                <w:rFonts w:ascii="Corbel" w:hAnsi="Corbel"/>
                <w:b w:val="0"/>
                <w:sz w:val="22"/>
              </w:rPr>
              <w:t>K_U04, KU_08, K_U08, K_U10, K_U12, K_U17, K_K06, K_K07, K_K10</w:t>
            </w:r>
          </w:p>
        </w:tc>
      </w:tr>
      <w:tr w:rsidR="008C5CFD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:rsidR="008C5CFD" w:rsidRPr="001E6904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9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20" w:type="dxa"/>
          </w:tcPr>
          <w:p w:rsidR="008C5CFD" w:rsidRPr="003D020C" w:rsidRDefault="008C5CFD" w:rsidP="00C05DF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:rsidR="008C5CFD" w:rsidRPr="003D020C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8C5CFD" w:rsidTr="008C5CF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0" w:type="dxa"/>
          </w:tcPr>
          <w:p w:rsidR="008C5CFD" w:rsidRPr="001E6904" w:rsidRDefault="008C5CFD" w:rsidP="008C5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90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20" w:type="dxa"/>
          </w:tcPr>
          <w:p w:rsidR="008C5CFD" w:rsidRPr="003D020C" w:rsidRDefault="008C5CFD" w:rsidP="008C5C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:rsidR="008C5CFD" w:rsidRPr="003D020C" w:rsidRDefault="008C5CFD" w:rsidP="008C5CFD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:rsidR="001E6904" w:rsidRDefault="001E6904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20055A" w:rsidRDefault="001E6904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20055A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1E6904">
        <w:rPr>
          <w:rFonts w:ascii="Corbel" w:hAnsi="Corbel"/>
          <w:sz w:val="24"/>
          <w:szCs w:val="24"/>
        </w:rPr>
        <w:t>nie dotyczy</w:t>
      </w:r>
    </w:p>
    <w:p w:rsidR="001E6904" w:rsidRPr="009C54AE" w:rsidRDefault="001E690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6904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:rsidTr="003D020C">
        <w:trPr>
          <w:trHeight w:val="85"/>
        </w:trPr>
        <w:tc>
          <w:tcPr>
            <w:tcW w:w="8502" w:type="dxa"/>
          </w:tcPr>
          <w:p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:rsidTr="003D020C">
        <w:trPr>
          <w:trHeight w:val="85"/>
        </w:trPr>
        <w:tc>
          <w:tcPr>
            <w:tcW w:w="8502" w:type="dxa"/>
          </w:tcPr>
          <w:p w:rsidR="00E3776A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Ogólna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charakterystyka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w zakresie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źródeł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prawa,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pojęc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́, funkcji i praktycznego zastosowania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następujących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instrumentów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finansowych: </w:t>
            </w:r>
            <w:r w:rsidR="00E3776A" w:rsidRPr="003C06AE">
              <w:rPr>
                <w:rFonts w:ascii="Corbel" w:hAnsi="Corbel"/>
                <w:sz w:val="20"/>
                <w:szCs w:val="20"/>
              </w:rPr>
              <w:t xml:space="preserve">a) Weksla, b) Czeku, c) Akcji, d) Obligacji, e)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Bonów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komercyjnych, f) Konosamentu, g) Bankowych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, h)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Kwitów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depozytowych, i)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Listów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zastawnych, j) </w:t>
            </w:r>
            <w:proofErr w:type="spellStart"/>
            <w:r w:rsidR="00E3776A" w:rsidRPr="003C06AE">
              <w:rPr>
                <w:rFonts w:ascii="Corbel" w:hAnsi="Corbel"/>
                <w:sz w:val="20"/>
                <w:szCs w:val="20"/>
              </w:rPr>
              <w:t>Znaków</w:t>
            </w:r>
            <w:proofErr w:type="spellEnd"/>
            <w:r w:rsidR="00E3776A" w:rsidRPr="003C06AE">
              <w:rPr>
                <w:rFonts w:ascii="Corbel" w:hAnsi="Corbel"/>
                <w:sz w:val="20"/>
                <w:szCs w:val="20"/>
              </w:rPr>
              <w:t xml:space="preserve"> legitymacyjnych, k) Dowodu składowego jako znaku legitymacyjnego, l) Przekazu, m) Pochodnych transakcji terminowych</w:t>
            </w:r>
          </w:p>
        </w:tc>
      </w:tr>
      <w:tr w:rsidR="0085747A" w:rsidRPr="009C54AE" w:rsidTr="003D020C">
        <w:trPr>
          <w:trHeight w:val="85"/>
        </w:trPr>
        <w:tc>
          <w:tcPr>
            <w:tcW w:w="8502" w:type="dxa"/>
          </w:tcPr>
          <w:p w:rsidR="0020055A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II</w:t>
            </w:r>
            <w:r w:rsidR="0020055A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Instytucje rynku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="00E3776A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: </w:t>
            </w:r>
          </w:p>
          <w:p w:rsidR="00C81AC6" w:rsidRPr="003C06AE" w:rsidRDefault="00E3776A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Ogólne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informacje 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rynkiem kapitałowym: a) Podział rynku finansowego</w:t>
            </w:r>
            <w:r w:rsidRPr="003C06AE">
              <w:rPr>
                <w:rFonts w:ascii="Corbel" w:hAnsi="Corbel"/>
                <w:sz w:val="20"/>
                <w:szCs w:val="20"/>
              </w:rPr>
              <w:br/>
              <w:t xml:space="preserve">b)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rynku regulowanego</w:t>
            </w:r>
          </w:p>
        </w:tc>
      </w:tr>
      <w:tr w:rsidR="0085747A" w:rsidRPr="009C54AE" w:rsidTr="003D020C">
        <w:trPr>
          <w:trHeight w:val="707"/>
        </w:trPr>
        <w:tc>
          <w:tcPr>
            <w:tcW w:w="8502" w:type="dxa"/>
          </w:tcPr>
          <w:p w:rsidR="00C81AC6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III</w:t>
            </w:r>
            <w:r w:rsidR="00C81AC6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Publiczny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obrót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papierami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wartościowymi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:rsidR="00616643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1. Giełda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- a)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historia i obecny status Giełdy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wprowadzenie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na Warszawską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Giełde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c) sesje giełdowe, system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notowan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spółek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d) podstawowe elementy transakcji giełdowej, e) wykluczenie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obrotu giełdowego, f) strony transakcji giełdowych, g)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wskaźniki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 indeksy giełdowe, </w:t>
            </w:r>
          </w:p>
          <w:p w:rsidR="0020055A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2. Giełdy towarowe: a) podstawowe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pojęcia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tworzenie i zadania giełdy towarowej, c) członkowie giełdy towarowej, d)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obrót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giełdowy papierami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majątkowymi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działalnośc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maklerów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towarowych, 3. Organy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pośredniczące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na rynku kapitałowym: a) domy maklerskie, b) maklerzy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 doradcy inwestycyjni, c) doradztwo 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zarządzanie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cudzymi pakietami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d) instytucje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związane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z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działalnościa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̨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maklerskich- fundusz gwarancyjny, e) gwarancje bezpiecznego nadzoru </w:t>
            </w:r>
          </w:p>
        </w:tc>
      </w:tr>
      <w:tr w:rsidR="0020055A" w:rsidRPr="009C54AE" w:rsidTr="003D020C">
        <w:trPr>
          <w:trHeight w:val="387"/>
        </w:trPr>
        <w:tc>
          <w:tcPr>
            <w:tcW w:w="8502" w:type="dxa"/>
          </w:tcPr>
          <w:p w:rsidR="00616643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IV</w:t>
            </w:r>
            <w:r w:rsidR="0020055A" w:rsidRPr="003C06AE">
              <w:rPr>
                <w:rFonts w:ascii="Corbel" w:hAnsi="Corbel"/>
                <w:b/>
                <w:bCs/>
                <w:sz w:val="20"/>
                <w:szCs w:val="20"/>
              </w:rPr>
              <w:t>.</w:t>
            </w:r>
            <w:r w:rsidR="00C81AC6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Ważniejsze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organy </w:t>
            </w:r>
            <w:proofErr w:type="spellStart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>regulujące</w:t>
            </w:r>
            <w:proofErr w:type="spellEnd"/>
            <w:r w:rsidR="00616643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rynek kapitałowy </w:t>
            </w:r>
          </w:p>
          <w:p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1.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Komisja Nadzoru Finansowego: a) status prawny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główne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zadania, b) skład komisji i jej uchwały, c)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najważniejsze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kompetencje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przewodniczącego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KNF, d)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postępowanie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przed KNF </w:t>
            </w:r>
          </w:p>
          <w:p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2.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Kontrola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zachowan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́ monopolowych dokonywana przez Komisję Nadzoru Finansowego oraz Prezesa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kontrola zamiaru nabycia akcji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powyżej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kwalifikowanych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progów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b) nabywanie akcji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domów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maklerskich w znacznych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ilościach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</w:t>
            </w:r>
          </w:p>
          <w:p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3.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Krajowy Depozyt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status prawny, b) uczestnicy Krajowego Depozytu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c) rejestrowanie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d) zasady niematerialnej formy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d) formy uczestnictwa w Krajowym Depozycie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, e)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operacje na papierach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dokonywane w Krajowym Depozycie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Papierów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Wartościowych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4.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Prezes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Urzędu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Ochrony Konkurencji i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Konsumentów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: a)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nad towarzystwami i funduszami inwestycyjnymi, b) </w:t>
            </w:r>
            <w:proofErr w:type="spellStart"/>
            <w:r w:rsidR="00616643" w:rsidRPr="003C06AE">
              <w:rPr>
                <w:rFonts w:ascii="Corbel" w:hAnsi="Corbel"/>
                <w:sz w:val="20"/>
                <w:szCs w:val="20"/>
              </w:rPr>
              <w:t>nadzór</w:t>
            </w:r>
            <w:proofErr w:type="spellEnd"/>
            <w:r w:rsidR="00616643" w:rsidRPr="003C06AE">
              <w:rPr>
                <w:rFonts w:ascii="Corbel" w:hAnsi="Corbel"/>
                <w:sz w:val="20"/>
                <w:szCs w:val="20"/>
              </w:rPr>
              <w:t xml:space="preserve"> nad towarzystwami i funduszami emerytalnymi </w:t>
            </w:r>
          </w:p>
          <w:p w:rsidR="00616643" w:rsidRPr="003C06AE" w:rsidRDefault="003C06AE" w:rsidP="003C06AE">
            <w:pPr>
              <w:pStyle w:val="NormalnyWeb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5. </w:t>
            </w:r>
            <w:r w:rsidR="00616643" w:rsidRPr="003C06AE">
              <w:rPr>
                <w:rFonts w:ascii="Corbel" w:hAnsi="Corbel"/>
                <w:sz w:val="20"/>
                <w:szCs w:val="20"/>
              </w:rPr>
              <w:t xml:space="preserve">Depozytariusz w funduszach inwestycyjnych i emerytalnych </w:t>
            </w:r>
          </w:p>
          <w:p w:rsidR="00C81AC6" w:rsidRPr="003C06AE" w:rsidRDefault="00616643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3C06AE">
              <w:rPr>
                <w:rFonts w:ascii="Corbel" w:hAnsi="Corbel"/>
                <w:sz w:val="20"/>
                <w:szCs w:val="20"/>
              </w:rPr>
              <w:t xml:space="preserve">6.Uprawnienia Prezesa Narodowego Banku Polskiego w zakresie obrotu papierami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wartościowymi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20055A" w:rsidRPr="009C54AE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3C06AE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bCs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V</w:t>
            </w:r>
            <w:r w:rsidR="00851D1C"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. </w:t>
            </w:r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Inwestowanie i inwestorzy zbiorowi na rynku </w:t>
            </w:r>
            <w:proofErr w:type="spellStart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>papierów</w:t>
            </w:r>
            <w:proofErr w:type="spellEnd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</w:p>
          <w:p w:rsidR="003C06AE" w:rsidRPr="003C06AE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3C06AE">
              <w:rPr>
                <w:rFonts w:ascii="Corbel" w:hAnsi="Corbel"/>
                <w:sz w:val="20"/>
                <w:szCs w:val="20"/>
              </w:rPr>
              <w:t xml:space="preserve">Inwestowanie w papiery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wartościowe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: a) ocenianie ryzyka, b) metody minimalizacji ryzyka, c) metody analizy technicznej i fundamentalnej, d) metody analizy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wskaźnikowej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="00851D1C" w:rsidRPr="003C06AE" w:rsidRDefault="003C06AE" w:rsidP="003C06AE">
            <w:pPr>
              <w:pStyle w:val="NormalnyWeb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2. </w:t>
            </w:r>
            <w:r w:rsidRPr="003C06AE">
              <w:rPr>
                <w:rFonts w:ascii="Corbel" w:hAnsi="Corbel"/>
                <w:sz w:val="20"/>
                <w:szCs w:val="20"/>
              </w:rPr>
              <w:t xml:space="preserve">Fundusze inwestycyjne: a)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Ogólna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charakterystyka i podstawowe elementy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ułatwiające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ich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odróżnianie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b) Fundusze inwestycyjne – podstawa prawna, c) Procedura tworzenia towarzystwa funduszy inwestycyjnych, d) Tworzenie funduszy inwestycyjnych, e) Zbywanie jednostek uczestnictwa albo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certyfikatów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f) Fundusz inwestycyjny otwarty, g) Specjalistyczne fundusze inwestycyjne otwarte, h) Fundusze inwestycyjne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zamknięte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, i) Inne fundusze inwestycyjne, j) Fundusze inwestycyjne mieszane, k) Ustawowe instrumenty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służące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do zmniejszania ryzyka inwestycyjnego, l) Przekształcenie funduszy, m) Likwidacje funduszy inwestycyjnych, n)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Ważniejsze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różnice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pomiędzy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inwestycyjnym funduszem otwartym a </w:t>
            </w:r>
            <w:proofErr w:type="spellStart"/>
            <w:r w:rsidRPr="003C06AE">
              <w:rPr>
                <w:rFonts w:ascii="Corbel" w:hAnsi="Corbel"/>
                <w:sz w:val="20"/>
                <w:szCs w:val="20"/>
              </w:rPr>
              <w:t>zamkniętym</w:t>
            </w:r>
            <w:proofErr w:type="spellEnd"/>
            <w:r w:rsidRPr="003C06AE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1E69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1E690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E6904" w:rsidRPr="001E6904">
        <w:rPr>
          <w:rFonts w:ascii="Corbel" w:hAnsi="Corbel"/>
          <w:b w:val="0"/>
          <w:i/>
          <w:smallCaps w:val="0"/>
          <w:sz w:val="20"/>
          <w:szCs w:val="20"/>
        </w:rPr>
        <w:t>konwersatoryjny</w:t>
      </w:r>
      <w:r w:rsidR="001E690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problemowy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9C54AE" w:rsidTr="001E6904">
        <w:trPr>
          <w:trHeight w:val="20"/>
        </w:trPr>
        <w:tc>
          <w:tcPr>
            <w:tcW w:w="1990" w:type="dxa"/>
            <w:vAlign w:val="center"/>
          </w:tcPr>
          <w:p w:rsidR="0085747A" w:rsidRPr="009C54AE" w:rsidRDefault="0071620A" w:rsidP="001E6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1E6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E6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1E6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:rsidR="00923D7D" w:rsidRPr="009C54AE" w:rsidRDefault="0085747A" w:rsidP="001E6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1E69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:rsidTr="001E6904">
        <w:trPr>
          <w:trHeight w:val="20"/>
        </w:trPr>
        <w:tc>
          <w:tcPr>
            <w:tcW w:w="1990" w:type="dxa"/>
          </w:tcPr>
          <w:p w:rsidR="000D4A1D" w:rsidRPr="005E6E85" w:rsidRDefault="00C05DF5" w:rsidP="001E690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:rsidR="000D4A1D" w:rsidRPr="007A63C4" w:rsidRDefault="000D4A1D" w:rsidP="001E690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  <w:r w:rsidR="00C05DF5">
              <w:rPr>
                <w:b w:val="0"/>
                <w:sz w:val="22"/>
              </w:rPr>
              <w:t xml:space="preserve">, </w:t>
            </w:r>
            <w:r w:rsidR="00C05DF5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b w:val="0"/>
                <w:sz w:val="22"/>
              </w:rPr>
            </w:pPr>
          </w:p>
          <w:p w:rsidR="000D4A1D" w:rsidRPr="005E6E85" w:rsidRDefault="001E6904" w:rsidP="001E690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6904">
              <w:rPr>
                <w:b w:val="0"/>
                <w:sz w:val="22"/>
              </w:rPr>
              <w:t>KONW.</w:t>
            </w:r>
          </w:p>
        </w:tc>
      </w:tr>
      <w:tr w:rsidR="000D4A1D" w:rsidRPr="009C54AE" w:rsidTr="001E6904">
        <w:trPr>
          <w:trHeight w:val="20"/>
        </w:trPr>
        <w:tc>
          <w:tcPr>
            <w:tcW w:w="1990" w:type="dxa"/>
          </w:tcPr>
          <w:p w:rsidR="000D4A1D" w:rsidRPr="009C54AE" w:rsidRDefault="000D4A1D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D4A1D" w:rsidRPr="009C54AE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0D4A1D" w:rsidRPr="009C54AE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6904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9C54AE" w:rsidTr="001E6904">
        <w:trPr>
          <w:trHeight w:val="20"/>
        </w:trPr>
        <w:tc>
          <w:tcPr>
            <w:tcW w:w="1990" w:type="dxa"/>
          </w:tcPr>
          <w:p w:rsidR="000D4A1D" w:rsidRPr="009C54AE" w:rsidRDefault="000D4A1D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D4A1D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0D4A1D" w:rsidRPr="009C54AE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6904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9C54AE" w:rsidTr="001E6904">
        <w:trPr>
          <w:trHeight w:val="20"/>
        </w:trPr>
        <w:tc>
          <w:tcPr>
            <w:tcW w:w="1990" w:type="dxa"/>
          </w:tcPr>
          <w:p w:rsidR="000D4A1D" w:rsidRPr="009C54AE" w:rsidRDefault="000D4A1D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D4A1D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0D4A1D" w:rsidRPr="009C54AE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6904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9C54AE" w:rsidTr="001E6904">
        <w:trPr>
          <w:trHeight w:val="20"/>
        </w:trPr>
        <w:tc>
          <w:tcPr>
            <w:tcW w:w="1990" w:type="dxa"/>
          </w:tcPr>
          <w:p w:rsidR="000D4A1D" w:rsidRPr="009C54AE" w:rsidRDefault="000D4A1D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D4A1D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0D4A1D" w:rsidRPr="009C54AE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6904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RPr="009C54AE" w:rsidTr="001E6904">
        <w:trPr>
          <w:trHeight w:val="20"/>
        </w:trPr>
        <w:tc>
          <w:tcPr>
            <w:tcW w:w="1990" w:type="dxa"/>
          </w:tcPr>
          <w:p w:rsidR="000D4A1D" w:rsidRPr="009C54AE" w:rsidRDefault="000D4A1D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D4A1D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0D4A1D" w:rsidRPr="009C54AE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6904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0D4A1D" w:rsidTr="001E69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1990" w:type="dxa"/>
          </w:tcPr>
          <w:p w:rsidR="000D4A1D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0D4A1D" w:rsidRDefault="00C05DF5" w:rsidP="001E69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:rsidR="001E6904" w:rsidRPr="001E6904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4A1D" w:rsidRDefault="001E6904" w:rsidP="001E69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90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="001E6904" w:rsidRDefault="001E690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3D020C" w:rsidRDefault="00C05DF5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1E6904" w:rsidRPr="001E690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Default="005721D5" w:rsidP="00185B26">
            <w:pPr>
              <w:pStyle w:val="Akapitzlist"/>
              <w:spacing w:after="120" w:line="240" w:lineRule="auto"/>
              <w:ind w:left="0"/>
            </w:pPr>
            <w:r>
              <w:t>1</w:t>
            </w:r>
            <w:r w:rsidR="00185B26">
              <w:t>5 godz.</w:t>
            </w:r>
          </w:p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1E69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69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69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360DB" w:rsidRDefault="000360DB" w:rsidP="003C06A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:rsidR="001E6904" w:rsidRPr="003C06AE" w:rsidRDefault="001E6904" w:rsidP="003C06AE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</w:p>
          <w:p w:rsidR="003C06AE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1. A. Chłopecki, M. Dyl, </w:t>
            </w:r>
            <w:r w:rsidRPr="003C06AE">
              <w:rPr>
                <w:i/>
                <w:iCs/>
                <w:sz w:val="20"/>
                <w:szCs w:val="20"/>
              </w:rPr>
              <w:t>Prawo rynku kapitałowego</w:t>
            </w:r>
            <w:r w:rsidRPr="003C06AE">
              <w:rPr>
                <w:sz w:val="20"/>
                <w:szCs w:val="20"/>
              </w:rPr>
              <w:t>, Warszawa 2017</w:t>
            </w:r>
          </w:p>
          <w:p w:rsidR="003C06AE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2. U. Banaszczak- Soroka, </w:t>
            </w:r>
            <w:r w:rsidRPr="003C06AE">
              <w:rPr>
                <w:i/>
                <w:iCs/>
                <w:sz w:val="20"/>
                <w:szCs w:val="20"/>
              </w:rPr>
              <w:t xml:space="preserve">Rynek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papierów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, </w:t>
            </w:r>
            <w:r w:rsidRPr="003C06AE">
              <w:rPr>
                <w:sz w:val="20"/>
                <w:szCs w:val="20"/>
              </w:rPr>
              <w:t>Warszawa 2016</w:t>
            </w:r>
          </w:p>
          <w:p w:rsidR="005721D5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3C06AE">
              <w:rPr>
                <w:sz w:val="20"/>
                <w:szCs w:val="20"/>
              </w:rPr>
              <w:t xml:space="preserve">3. J. Olszewski. </w:t>
            </w:r>
            <w:r w:rsidRPr="003C06AE">
              <w:rPr>
                <w:i/>
                <w:iCs/>
                <w:sz w:val="20"/>
                <w:szCs w:val="20"/>
              </w:rPr>
              <w:t xml:space="preserve">Prawo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papierów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wartościowych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i instytucje rynku kapitałowego</w:t>
            </w:r>
            <w:r w:rsidRPr="003C06AE">
              <w:rPr>
                <w:sz w:val="20"/>
                <w:szCs w:val="20"/>
              </w:rPr>
              <w:t xml:space="preserve">, </w:t>
            </w:r>
            <w:proofErr w:type="spellStart"/>
            <w:r w:rsidRPr="003C06AE">
              <w:rPr>
                <w:sz w:val="20"/>
                <w:szCs w:val="20"/>
              </w:rPr>
              <w:t>Przemyśl</w:t>
            </w:r>
            <w:proofErr w:type="spellEnd"/>
            <w:r w:rsidRPr="003C06AE">
              <w:rPr>
                <w:sz w:val="20"/>
                <w:szCs w:val="20"/>
              </w:rPr>
              <w:t xml:space="preserve"> 2000</w:t>
            </w:r>
            <w:r>
              <w:rPr>
                <w:rFonts w:ascii="GillSans" w:hAnsi="GillSans"/>
              </w:rPr>
              <w:t xml:space="preserve"> </w:t>
            </w:r>
          </w:p>
        </w:tc>
      </w:tr>
      <w:tr w:rsidR="0085747A" w:rsidRPr="003C06AE" w:rsidTr="003D020C">
        <w:trPr>
          <w:trHeight w:val="272"/>
        </w:trPr>
        <w:tc>
          <w:tcPr>
            <w:tcW w:w="7513" w:type="dxa"/>
          </w:tcPr>
          <w:p w:rsidR="0085747A" w:rsidRDefault="0085747A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t xml:space="preserve">Literatura uzupełniająca: </w:t>
            </w:r>
          </w:p>
          <w:p w:rsidR="001E6904" w:rsidRPr="003C06AE" w:rsidRDefault="001E6904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</w:p>
          <w:p w:rsid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C06AE">
              <w:rPr>
                <w:sz w:val="20"/>
                <w:szCs w:val="20"/>
              </w:rPr>
              <w:t xml:space="preserve">1. A. M. </w:t>
            </w:r>
            <w:proofErr w:type="spellStart"/>
            <w:r w:rsidRPr="003C06AE">
              <w:rPr>
                <w:sz w:val="20"/>
                <w:szCs w:val="20"/>
              </w:rPr>
              <w:t>Weber-Elżanowska</w:t>
            </w:r>
            <w:proofErr w:type="spellEnd"/>
            <w:r w:rsidRPr="003C06AE">
              <w:rPr>
                <w:sz w:val="20"/>
                <w:szCs w:val="20"/>
              </w:rPr>
              <w:t xml:space="preserve">, </w:t>
            </w:r>
            <w:r w:rsidRPr="003C06AE">
              <w:rPr>
                <w:i/>
                <w:iCs/>
                <w:sz w:val="20"/>
                <w:szCs w:val="20"/>
              </w:rPr>
              <w:t xml:space="preserve">Wpływ instytucji prawnych rynku kapitałowego na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efektywnośc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́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Spółek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 Skarbu </w:t>
            </w:r>
            <w:proofErr w:type="spellStart"/>
            <w:r w:rsidRPr="003C06AE">
              <w:rPr>
                <w:i/>
                <w:iCs/>
                <w:sz w:val="20"/>
                <w:szCs w:val="20"/>
              </w:rPr>
              <w:t>Państwa</w:t>
            </w:r>
            <w:proofErr w:type="spellEnd"/>
            <w:r w:rsidRPr="003C06AE">
              <w:rPr>
                <w:i/>
                <w:iCs/>
                <w:sz w:val="20"/>
                <w:szCs w:val="20"/>
              </w:rPr>
              <w:t xml:space="preserve">, </w:t>
            </w:r>
            <w:r w:rsidRPr="003C06AE">
              <w:rPr>
                <w:sz w:val="20"/>
                <w:szCs w:val="20"/>
              </w:rPr>
              <w:t xml:space="preserve">Warszawa 2017 </w:t>
            </w:r>
          </w:p>
          <w:p w:rsidR="005721D5" w:rsidRPr="003C06AE" w:rsidRDefault="003C06AE" w:rsidP="003C06AE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3C06AE">
              <w:rPr>
                <w:sz w:val="20"/>
                <w:szCs w:val="20"/>
              </w:rPr>
              <w:t>2. M.</w:t>
            </w:r>
            <w:r>
              <w:rPr>
                <w:sz w:val="20"/>
                <w:szCs w:val="20"/>
              </w:rPr>
              <w:t xml:space="preserve"> </w:t>
            </w:r>
            <w:r w:rsidRPr="003C06AE">
              <w:rPr>
                <w:sz w:val="20"/>
                <w:szCs w:val="20"/>
              </w:rPr>
              <w:t xml:space="preserve">Wierzbowski, L. Sobolewski, P. Wajda, </w:t>
            </w:r>
            <w:r w:rsidRPr="003C06AE">
              <w:rPr>
                <w:i/>
                <w:iCs/>
                <w:sz w:val="20"/>
                <w:szCs w:val="20"/>
              </w:rPr>
              <w:t>Prawo rynku kapitałowego. Komentarz</w:t>
            </w:r>
            <w:r w:rsidRPr="003C06AE">
              <w:rPr>
                <w:sz w:val="20"/>
                <w:szCs w:val="20"/>
              </w:rPr>
              <w:t>, Warszawa 2014</w:t>
            </w:r>
            <w:r>
              <w:rPr>
                <w:rFonts w:ascii="GillSans" w:hAnsi="GillSans"/>
              </w:rPr>
              <w:t xml:space="preserve"> </w:t>
            </w:r>
          </w:p>
        </w:tc>
      </w:tr>
    </w:tbl>
    <w:p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E6904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CB4" w:rsidRDefault="00356CB4" w:rsidP="00C16ABF">
      <w:pPr>
        <w:spacing w:after="0" w:line="240" w:lineRule="auto"/>
      </w:pPr>
      <w:r>
        <w:separator/>
      </w:r>
    </w:p>
  </w:endnote>
  <w:endnote w:type="continuationSeparator" w:id="0">
    <w:p w:rsidR="00356CB4" w:rsidRDefault="00356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Sans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CB4" w:rsidRDefault="00356CB4" w:rsidP="00C16ABF">
      <w:pPr>
        <w:spacing w:after="0" w:line="240" w:lineRule="auto"/>
      </w:pPr>
      <w:r>
        <w:separator/>
      </w:r>
    </w:p>
  </w:footnote>
  <w:footnote w:type="continuationSeparator" w:id="0">
    <w:p w:rsidR="00356CB4" w:rsidRDefault="00356CB4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007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92F37"/>
    <w:rsid w:val="001A70D2"/>
    <w:rsid w:val="001D657B"/>
    <w:rsid w:val="001D768E"/>
    <w:rsid w:val="001D7B54"/>
    <w:rsid w:val="001E0209"/>
    <w:rsid w:val="001E6904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CB4"/>
    <w:rsid w:val="00363F78"/>
    <w:rsid w:val="00393A77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721D5"/>
    <w:rsid w:val="005801E2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56D5D"/>
    <w:rsid w:val="006620D9"/>
    <w:rsid w:val="00671082"/>
    <w:rsid w:val="00671958"/>
    <w:rsid w:val="00673407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9A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2DD3"/>
    <w:rsid w:val="007C3299"/>
    <w:rsid w:val="007C3BCC"/>
    <w:rsid w:val="007C4546"/>
    <w:rsid w:val="007D6E56"/>
    <w:rsid w:val="007E4803"/>
    <w:rsid w:val="007F2175"/>
    <w:rsid w:val="007F4155"/>
    <w:rsid w:val="0081554D"/>
    <w:rsid w:val="0081707E"/>
    <w:rsid w:val="00843577"/>
    <w:rsid w:val="008449B3"/>
    <w:rsid w:val="00851A52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C5CFD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DF5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4E27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D0358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F795-7114-4BF3-838B-5FA0EDB8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1383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2021-11-25T09:45:00Z</dcterms:created>
  <dcterms:modified xsi:type="dcterms:W3CDTF">2022-11-29T12:48:00Z</dcterms:modified>
</cp:coreProperties>
</file>